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BC480" w14:textId="2ABE5C2D" w:rsidR="00BA65BF" w:rsidRPr="009C2540" w:rsidRDefault="00BD5C3B" w:rsidP="009C2540">
      <w:pPr>
        <w:pStyle w:val="BodyText"/>
      </w:pPr>
      <w:r w:rsidRPr="00BD5C3B">
        <w:rPr>
          <w:rFonts w:asciiTheme="minorHAnsi" w:hAnsiTheme="minorHAnsi" w:cstheme="minorHAnsi"/>
          <w:noProof/>
        </w:rPr>
        <w:drawing>
          <wp:anchor distT="0" distB="0" distL="0" distR="0" simplePos="0" relativeHeight="251626496" behindDoc="1" locked="0" layoutInCell="1" allowOverlap="1" wp14:anchorId="6AE381CA" wp14:editId="3E74C4AF">
            <wp:simplePos x="0" y="0"/>
            <wp:positionH relativeFrom="page">
              <wp:posOffset>1280160</wp:posOffset>
            </wp:positionH>
            <wp:positionV relativeFrom="paragraph">
              <wp:posOffset>-252454</wp:posOffset>
            </wp:positionV>
            <wp:extent cx="2242935" cy="824258"/>
            <wp:effectExtent l="0" t="0" r="5080" b="127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42935" cy="824258"/>
                    </a:xfrm>
                    <a:prstGeom prst="rect">
                      <a:avLst/>
                    </a:prstGeom>
                  </pic:spPr>
                </pic:pic>
              </a:graphicData>
            </a:graphic>
            <wp14:sizeRelH relativeFrom="margin">
              <wp14:pctWidth>0</wp14:pctWidth>
            </wp14:sizeRelH>
            <wp14:sizeRelV relativeFrom="margin">
              <wp14:pctHeight>0</wp14:pctHeight>
            </wp14:sizeRelV>
          </wp:anchor>
        </w:drawing>
      </w:r>
      <w:r w:rsidR="00462017">
        <w:rPr>
          <w:noProof/>
        </w:rPr>
        <mc:AlternateContent>
          <mc:Choice Requires="wpg">
            <w:drawing>
              <wp:anchor distT="0" distB="0" distL="114300" distR="114300" simplePos="0" relativeHeight="251658240" behindDoc="1" locked="0" layoutInCell="1" allowOverlap="1" wp14:anchorId="754ECB8B" wp14:editId="38DEA7F9">
                <wp:simplePos x="0" y="0"/>
                <wp:positionH relativeFrom="page">
                  <wp:posOffset>0</wp:posOffset>
                </wp:positionH>
                <wp:positionV relativeFrom="page">
                  <wp:posOffset>0</wp:posOffset>
                </wp:positionV>
                <wp:extent cx="7562850" cy="106965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0696575"/>
                          <a:chOff x="0" y="0"/>
                          <a:chExt cx="11910" cy="16845"/>
                        </a:xfrm>
                      </wpg:grpSpPr>
                      <wps:wsp>
                        <wps:cNvPr id="3" name="Freeform 4"/>
                        <wps:cNvSpPr>
                          <a:spLocks/>
                        </wps:cNvSpPr>
                        <wps:spPr bwMode="auto">
                          <a:xfrm>
                            <a:off x="0" y="0"/>
                            <a:ext cx="11910" cy="16845"/>
                          </a:xfrm>
                          <a:custGeom>
                            <a:avLst/>
                            <a:gdLst>
                              <a:gd name="T0" fmla="*/ 11910 w 11910"/>
                              <a:gd name="T1" fmla="*/ 15717 h 16845"/>
                              <a:gd name="T2" fmla="*/ 1195 w 11910"/>
                              <a:gd name="T3" fmla="*/ 15717 h 16845"/>
                              <a:gd name="T4" fmla="*/ 1195 w 11910"/>
                              <a:gd name="T5" fmla="*/ 0 h 16845"/>
                              <a:gd name="T6" fmla="*/ 0 w 11910"/>
                              <a:gd name="T7" fmla="*/ 0 h 16845"/>
                              <a:gd name="T8" fmla="*/ 0 w 11910"/>
                              <a:gd name="T9" fmla="*/ 16845 h 16845"/>
                              <a:gd name="T10" fmla="*/ 1195 w 11910"/>
                              <a:gd name="T11" fmla="*/ 16845 h 16845"/>
                              <a:gd name="T12" fmla="*/ 11910 w 11910"/>
                              <a:gd name="T13" fmla="*/ 16845 h 16845"/>
                              <a:gd name="T14" fmla="*/ 11910 w 11910"/>
                              <a:gd name="T15" fmla="*/ 15717 h 168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10" h="16845">
                                <a:moveTo>
                                  <a:pt x="11910" y="15717"/>
                                </a:moveTo>
                                <a:lnTo>
                                  <a:pt x="1195" y="15717"/>
                                </a:lnTo>
                                <a:lnTo>
                                  <a:pt x="1195" y="0"/>
                                </a:lnTo>
                                <a:lnTo>
                                  <a:pt x="0" y="0"/>
                                </a:lnTo>
                                <a:lnTo>
                                  <a:pt x="0" y="16845"/>
                                </a:lnTo>
                                <a:lnTo>
                                  <a:pt x="1195" y="16845"/>
                                </a:lnTo>
                                <a:lnTo>
                                  <a:pt x="11910" y="16845"/>
                                </a:lnTo>
                                <a:lnTo>
                                  <a:pt x="11910" y="15717"/>
                                </a:lnTo>
                              </a:path>
                            </a:pathLst>
                          </a:custGeom>
                          <a:solidFill>
                            <a:srgbClr val="1826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3"/>
                        <wps:cNvSpPr>
                          <a:spLocks/>
                        </wps:cNvSpPr>
                        <wps:spPr bwMode="auto">
                          <a:xfrm>
                            <a:off x="145" y="3496"/>
                            <a:ext cx="1051" cy="10239"/>
                          </a:xfrm>
                          <a:prstGeom prst="rect">
                            <a:avLst/>
                          </a:prstGeom>
                          <a:solidFill>
                            <a:srgbClr val="4DB9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670DE" id="Group 2" o:spid="_x0000_s1026" style="position:absolute;margin-left:0;margin-top:0;width:595.5pt;height:842.25pt;z-index:-251658240;mso-position-horizontal-relative:page;mso-position-vertical-relative:page" coordsize="11910,168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">
                <v:shape id="Freeform 4" o:spid="_x0000_s1027" style="position:absolute;width:11910;height:16845;visibility:visible;mso-wrap-style:square;v-text-anchor:top" coordsize="11910,168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" path="m11910,15717r-10715,l1195,,,,,16845r1195,l11910,16845r,-1128e" fillcolor="#182652" stroked="f">
                  <v:path arrowok="t" o:connecttype="custom" o:connectlocs="11910,15717;1195,15717;1195,0;0,0;0,16845;1195,16845;11910,16845;11910,15717" o:connectangles="0,0,0,0,0,0,0,0"/>
                </v:shape>
                <v:rect id="Rectangle 3" o:spid="_x0000_s1028" style="position:absolute;left:145;top:3496;width:1051;height:102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" fillcolor="#4db973" stroked="f">
                  <v:path arrowok="t"/>
                </v:rect>
                <w10:wrap anchorx="page" anchory="page"/>
              </v:group>
            </w:pict>
          </mc:Fallback>
        </mc:AlternateContent>
      </w:r>
      <w:r>
        <w:rPr>
          <w:color w:val="182652"/>
          <w:spacing w:val="3"/>
          <w:w w:val="98"/>
        </w:rPr>
        <w:tab/>
      </w:r>
      <w:r>
        <w:rPr>
          <w:color w:val="182652"/>
          <w:spacing w:val="3"/>
          <w:w w:val="98"/>
        </w:rPr>
        <w:tab/>
      </w:r>
      <w:r>
        <w:rPr>
          <w:color w:val="182652"/>
          <w:spacing w:val="3"/>
          <w:w w:val="98"/>
        </w:rPr>
        <w:tab/>
      </w:r>
      <w:r>
        <w:rPr>
          <w:color w:val="182652"/>
          <w:spacing w:val="3"/>
          <w:w w:val="98"/>
        </w:rPr>
        <w:tab/>
      </w:r>
      <w:r>
        <w:rPr>
          <w:color w:val="182652"/>
          <w:spacing w:val="3"/>
          <w:w w:val="98"/>
        </w:rPr>
        <w:tab/>
      </w:r>
      <w:r w:rsidR="009C2540">
        <w:tab/>
      </w:r>
      <w:r w:rsidR="009C2540">
        <w:tab/>
      </w:r>
      <w:r w:rsidR="009C2540" w:rsidRPr="009C2540">
        <w:rPr>
          <w:color w:val="000000" w:themeColor="text1"/>
        </w:rPr>
        <w:tab/>
        <w:t xml:space="preserve">   </w:t>
      </w:r>
      <w:hyperlink r:id="rId7" w:history="1">
        <w:r w:rsidR="009C2540" w:rsidRPr="009C2540">
          <w:rPr>
            <w:rStyle w:val="Hyperlink"/>
            <w:rFonts w:asciiTheme="minorHAnsi" w:hAnsiTheme="minorHAnsi" w:cstheme="minorHAnsi"/>
            <w:color w:val="000000" w:themeColor="text1"/>
            <w:spacing w:val="2"/>
            <w:w w:val="105"/>
            <w:u w:val="none"/>
          </w:rPr>
          <w:t>www.Safe2HelpIL.com</w:t>
        </w:r>
      </w:hyperlink>
    </w:p>
    <w:p w14:paraId="617384D2" w14:textId="77777777" w:rsidR="00BD5C3B" w:rsidRDefault="00BD5C3B" w:rsidP="009C2540">
      <w:pPr>
        <w:pStyle w:val="Default"/>
        <w:rPr>
          <w:rFonts w:asciiTheme="minorHAnsi" w:hAnsiTheme="minorHAnsi" w:cstheme="minorHAnsi"/>
          <w:b/>
          <w:bCs/>
        </w:rPr>
      </w:pPr>
    </w:p>
    <w:p w14:paraId="0FB0992E" w14:textId="77777777" w:rsidR="009C2540" w:rsidRDefault="009C2540" w:rsidP="00BD5C3B">
      <w:pPr>
        <w:pStyle w:val="Default"/>
        <w:jc w:val="center"/>
        <w:rPr>
          <w:rFonts w:asciiTheme="minorHAnsi" w:hAnsiTheme="minorHAnsi" w:cstheme="minorHAnsi"/>
          <w:b/>
          <w:bCs/>
        </w:rPr>
      </w:pPr>
    </w:p>
    <w:p w14:paraId="141C5A08" w14:textId="77777777" w:rsidR="009C2540" w:rsidRDefault="009C2540" w:rsidP="00BD5C3B">
      <w:pPr>
        <w:pStyle w:val="Default"/>
        <w:jc w:val="center"/>
        <w:rPr>
          <w:rFonts w:asciiTheme="minorHAnsi" w:hAnsiTheme="minorHAnsi" w:cstheme="minorHAnsi"/>
          <w:b/>
          <w:bCs/>
        </w:rPr>
      </w:pPr>
    </w:p>
    <w:p w14:paraId="47607792" w14:textId="63E2EFF4" w:rsidR="00BD5C3B" w:rsidRPr="00BD5C3B" w:rsidRDefault="00BD5C3B" w:rsidP="00BD5C3B">
      <w:pPr>
        <w:pStyle w:val="Default"/>
        <w:jc w:val="center"/>
        <w:rPr>
          <w:rFonts w:asciiTheme="minorHAnsi" w:hAnsiTheme="minorHAnsi" w:cstheme="minorHAnsi"/>
          <w:b/>
          <w:bCs/>
        </w:rPr>
      </w:pPr>
      <w:r w:rsidRPr="00BD5C3B">
        <w:rPr>
          <w:rFonts w:asciiTheme="minorHAnsi" w:hAnsiTheme="minorHAnsi" w:cstheme="minorHAnsi"/>
          <w:b/>
          <w:bCs/>
        </w:rPr>
        <w:t>Safe2Help Illinois Overview for Law Enforcement/P</w:t>
      </w:r>
      <w:r w:rsidR="00842024">
        <w:rPr>
          <w:rFonts w:asciiTheme="minorHAnsi" w:hAnsiTheme="minorHAnsi" w:cstheme="minorHAnsi"/>
          <w:b/>
          <w:bCs/>
        </w:rPr>
        <w:t>ublic Safety Answering Points</w:t>
      </w:r>
    </w:p>
    <w:p w14:paraId="29347398" w14:textId="77777777" w:rsidR="00BD5C3B" w:rsidRDefault="00BD5C3B" w:rsidP="00294009">
      <w:pPr>
        <w:pStyle w:val="Default"/>
      </w:pPr>
    </w:p>
    <w:p w14:paraId="52BC6673" w14:textId="05D345F6" w:rsidR="00294009" w:rsidRPr="00294009" w:rsidRDefault="00294009" w:rsidP="00294009">
      <w:pPr>
        <w:pStyle w:val="Default"/>
        <w:rPr>
          <w:rFonts w:asciiTheme="minorHAnsi" w:hAnsiTheme="minorHAnsi" w:cstheme="minorHAnsi"/>
        </w:rPr>
      </w:pPr>
      <w:r w:rsidRPr="00294009">
        <w:rPr>
          <w:rFonts w:asciiTheme="minorHAnsi" w:hAnsiTheme="minorHAnsi" w:cstheme="minorHAnsi"/>
        </w:rPr>
        <w:t xml:space="preserve">In December 2020, </w:t>
      </w:r>
      <w:r w:rsidRPr="00294009">
        <w:rPr>
          <w:rFonts w:asciiTheme="minorHAnsi" w:hAnsiTheme="minorHAnsi" w:cstheme="minorHAnsi"/>
        </w:rPr>
        <w:t>the State of Illinois launch</w:t>
      </w:r>
      <w:r w:rsidR="00CB74F6">
        <w:rPr>
          <w:rFonts w:asciiTheme="minorHAnsi" w:hAnsiTheme="minorHAnsi" w:cstheme="minorHAnsi"/>
        </w:rPr>
        <w:t>ed</w:t>
      </w:r>
      <w:r w:rsidRPr="00294009">
        <w:rPr>
          <w:rFonts w:asciiTheme="minorHAnsi" w:hAnsiTheme="minorHAnsi" w:cstheme="minorHAnsi"/>
        </w:rPr>
        <w:t xml:space="preserve"> a school safety program called Safe2Help Illinois in an effort to raise awareness of 21st century threats facing schoolchildren in Illinois.</w:t>
      </w:r>
      <w:r w:rsidR="00CB74F6">
        <w:rPr>
          <w:rFonts w:asciiTheme="minorHAnsi" w:hAnsiTheme="minorHAnsi" w:cstheme="minorHAnsi"/>
        </w:rPr>
        <w:t xml:space="preserve"> </w:t>
      </w:r>
      <w:r w:rsidR="00CB74F6" w:rsidRPr="009C2540">
        <w:rPr>
          <w:rFonts w:asciiTheme="minorHAnsi" w:hAnsiTheme="minorHAnsi" w:cstheme="minorHAnsi"/>
        </w:rPr>
        <w:t xml:space="preserve">The purpose of this summary </w:t>
      </w:r>
      <w:r w:rsidR="009C2540" w:rsidRPr="009C2540">
        <w:rPr>
          <w:rFonts w:asciiTheme="minorHAnsi" w:hAnsiTheme="minorHAnsi" w:cstheme="minorHAnsi"/>
        </w:rPr>
        <w:t xml:space="preserve">and associated standard operating procedure </w:t>
      </w:r>
      <w:r w:rsidR="00CB74F6" w:rsidRPr="009C2540">
        <w:rPr>
          <w:rFonts w:asciiTheme="minorHAnsi" w:hAnsiTheme="minorHAnsi" w:cstheme="minorHAnsi"/>
        </w:rPr>
        <w:t xml:space="preserve">is to provide law enforcement with information about </w:t>
      </w:r>
      <w:r w:rsidR="009C2540">
        <w:rPr>
          <w:rFonts w:asciiTheme="minorHAnsi" w:hAnsiTheme="minorHAnsi" w:cstheme="minorHAnsi"/>
        </w:rPr>
        <w:t xml:space="preserve">the </w:t>
      </w:r>
      <w:r w:rsidR="00CB74F6" w:rsidRPr="009C2540">
        <w:rPr>
          <w:rFonts w:asciiTheme="minorHAnsi" w:hAnsiTheme="minorHAnsi" w:cstheme="minorHAnsi"/>
        </w:rPr>
        <w:t xml:space="preserve">Safe2Help Illinois </w:t>
      </w:r>
      <w:r w:rsidR="00720287">
        <w:rPr>
          <w:rFonts w:asciiTheme="minorHAnsi" w:hAnsiTheme="minorHAnsi" w:cstheme="minorHAnsi"/>
        </w:rPr>
        <w:t xml:space="preserve">so public safety agencies </w:t>
      </w:r>
      <w:r w:rsidR="005C48D2">
        <w:rPr>
          <w:rFonts w:asciiTheme="minorHAnsi" w:hAnsiTheme="minorHAnsi" w:cstheme="minorHAnsi"/>
        </w:rPr>
        <w:t>understand the program</w:t>
      </w:r>
      <w:r w:rsidR="0005650F">
        <w:rPr>
          <w:rFonts w:asciiTheme="minorHAnsi" w:hAnsiTheme="minorHAnsi" w:cstheme="minorHAnsi"/>
        </w:rPr>
        <w:t>’s mission</w:t>
      </w:r>
      <w:r w:rsidR="005C48D2">
        <w:rPr>
          <w:rFonts w:asciiTheme="minorHAnsi" w:hAnsiTheme="minorHAnsi" w:cstheme="minorHAnsi"/>
        </w:rPr>
        <w:t xml:space="preserve"> and </w:t>
      </w:r>
      <w:r w:rsidR="00720287">
        <w:rPr>
          <w:rFonts w:asciiTheme="minorHAnsi" w:hAnsiTheme="minorHAnsi" w:cstheme="minorHAnsi"/>
        </w:rPr>
        <w:t xml:space="preserve">take appropriate action </w:t>
      </w:r>
      <w:r w:rsidR="009C2540" w:rsidRPr="009C2540">
        <w:rPr>
          <w:rFonts w:asciiTheme="minorHAnsi" w:hAnsiTheme="minorHAnsi" w:cstheme="minorHAnsi"/>
        </w:rPr>
        <w:t xml:space="preserve">if a student safety report </w:t>
      </w:r>
      <w:r w:rsidR="009C2540">
        <w:rPr>
          <w:rFonts w:asciiTheme="minorHAnsi" w:hAnsiTheme="minorHAnsi" w:cstheme="minorHAnsi"/>
        </w:rPr>
        <w:t xml:space="preserve">received impacts </w:t>
      </w:r>
      <w:r w:rsidR="00720287">
        <w:rPr>
          <w:rFonts w:asciiTheme="minorHAnsi" w:hAnsiTheme="minorHAnsi" w:cstheme="minorHAnsi"/>
        </w:rPr>
        <w:t xml:space="preserve">a </w:t>
      </w:r>
      <w:r w:rsidR="009C2540">
        <w:rPr>
          <w:rFonts w:asciiTheme="minorHAnsi" w:hAnsiTheme="minorHAnsi" w:cstheme="minorHAnsi"/>
        </w:rPr>
        <w:t>school district your jurisdiction serves.</w:t>
      </w:r>
    </w:p>
    <w:p w14:paraId="16FF7F32" w14:textId="2815E4D6" w:rsidR="00294009" w:rsidRDefault="00294009" w:rsidP="00294009">
      <w:pPr>
        <w:pStyle w:val="Default"/>
        <w:rPr>
          <w:rFonts w:asciiTheme="minorHAnsi" w:hAnsiTheme="minorHAnsi" w:cstheme="minorHAnsi"/>
          <w:b/>
          <w:bCs/>
        </w:rPr>
      </w:pPr>
    </w:p>
    <w:p w14:paraId="6AF8BE88" w14:textId="5A3E1099" w:rsidR="00CB74F6" w:rsidRDefault="00CB74F6" w:rsidP="00294009">
      <w:pPr>
        <w:pStyle w:val="Default"/>
        <w:rPr>
          <w:rFonts w:asciiTheme="minorHAnsi" w:hAnsiTheme="minorHAnsi" w:cstheme="minorHAnsi"/>
          <w:b/>
          <w:bCs/>
        </w:rPr>
      </w:pPr>
      <w:r>
        <w:rPr>
          <w:rFonts w:asciiTheme="minorHAnsi" w:hAnsiTheme="minorHAnsi" w:cstheme="minorHAnsi"/>
          <w:b/>
          <w:bCs/>
        </w:rPr>
        <w:t>Background:</w:t>
      </w:r>
    </w:p>
    <w:p w14:paraId="632D216C" w14:textId="4995CA61" w:rsidR="00294009" w:rsidRPr="00294009" w:rsidRDefault="00294009" w:rsidP="00294009">
      <w:pPr>
        <w:pStyle w:val="Default"/>
        <w:rPr>
          <w:rFonts w:asciiTheme="minorHAnsi" w:hAnsiTheme="minorHAnsi" w:cstheme="minorHAnsi"/>
        </w:rPr>
      </w:pPr>
      <w:r w:rsidRPr="00294009">
        <w:rPr>
          <w:rFonts w:asciiTheme="minorHAnsi" w:hAnsiTheme="minorHAnsi" w:cstheme="minorHAnsi"/>
        </w:rPr>
        <w:t xml:space="preserve">According to the Federal Bureau of Investigations, </w:t>
      </w:r>
      <w:r>
        <w:rPr>
          <w:rFonts w:asciiTheme="minorHAnsi" w:hAnsiTheme="minorHAnsi" w:cstheme="minorHAnsi"/>
        </w:rPr>
        <w:t>approximately 90</w:t>
      </w:r>
      <w:r w:rsidRPr="00294009">
        <w:rPr>
          <w:rFonts w:asciiTheme="minorHAnsi" w:hAnsiTheme="minorHAnsi" w:cstheme="minorHAnsi"/>
        </w:rPr>
        <w:t>-percent of mass shootings that occurred, someone knew something before the event took place. These signs range from social media posting to observed signs of distress.</w:t>
      </w:r>
      <w:r>
        <w:rPr>
          <w:rFonts w:asciiTheme="minorHAnsi" w:hAnsiTheme="minorHAnsi" w:cstheme="minorHAnsi"/>
        </w:rPr>
        <w:t xml:space="preserve"> </w:t>
      </w:r>
      <w:r w:rsidRPr="00294009">
        <w:rPr>
          <w:rFonts w:asciiTheme="minorHAnsi" w:hAnsiTheme="minorHAnsi" w:cstheme="minorHAnsi"/>
        </w:rPr>
        <w:t xml:space="preserve">Within the last 15 years, in almost every case of a mass school shooting committed by a student in the United States, after action reports indicate at least one other student knew something might happen and did not come forward for a variety of reasons. </w:t>
      </w:r>
    </w:p>
    <w:p w14:paraId="17A32031" w14:textId="77777777" w:rsidR="00294009" w:rsidRDefault="00294009" w:rsidP="00294009">
      <w:pPr>
        <w:pStyle w:val="Default"/>
        <w:rPr>
          <w:rFonts w:asciiTheme="minorHAnsi" w:hAnsiTheme="minorHAnsi" w:cstheme="minorHAnsi"/>
          <w:b/>
          <w:bCs/>
        </w:rPr>
      </w:pPr>
    </w:p>
    <w:p w14:paraId="20B330CE" w14:textId="56730E7C" w:rsidR="00294009" w:rsidRPr="00294009" w:rsidRDefault="00294009" w:rsidP="00294009">
      <w:pPr>
        <w:pStyle w:val="Default"/>
        <w:rPr>
          <w:rFonts w:asciiTheme="minorHAnsi" w:hAnsiTheme="minorHAnsi" w:cstheme="minorHAnsi"/>
        </w:rPr>
      </w:pPr>
      <w:r w:rsidRPr="00294009">
        <w:rPr>
          <w:rFonts w:asciiTheme="minorHAnsi" w:hAnsiTheme="minorHAnsi" w:cstheme="minorHAnsi"/>
          <w:b/>
          <w:bCs/>
        </w:rPr>
        <w:t xml:space="preserve">Mission: </w:t>
      </w:r>
    </w:p>
    <w:p w14:paraId="15641F50" w14:textId="77777777" w:rsidR="00294009" w:rsidRPr="00294009" w:rsidRDefault="00294009" w:rsidP="00294009">
      <w:pPr>
        <w:pStyle w:val="Default"/>
        <w:rPr>
          <w:rFonts w:asciiTheme="minorHAnsi" w:hAnsiTheme="minorHAnsi" w:cstheme="minorHAnsi"/>
        </w:rPr>
      </w:pPr>
      <w:r w:rsidRPr="00294009">
        <w:rPr>
          <w:rFonts w:asciiTheme="minorHAnsi" w:hAnsiTheme="minorHAnsi" w:cstheme="minorHAnsi"/>
        </w:rPr>
        <w:t xml:space="preserve">In the absence of a trusted adult, Safe2Help Illinois will offer students a safe, confidential way in which to share information that might help prevent suicides, bullying, school violence or other threats to school safety. This program is not intended to suspend, expel or punish students. Rather, the goal is to get students to “Seek Help Before Harm.” Safe2Help Illinois will also develop an educational curriculum aimed at changing the culture in Illinois schools while also providing the resources to help parents and educators reinforce the components of this program. </w:t>
      </w:r>
    </w:p>
    <w:p w14:paraId="61050A6A" w14:textId="77777777" w:rsidR="00294009" w:rsidRDefault="00294009" w:rsidP="00294009">
      <w:pPr>
        <w:pStyle w:val="Default"/>
        <w:rPr>
          <w:rFonts w:asciiTheme="minorHAnsi" w:hAnsiTheme="minorHAnsi" w:cstheme="minorHAnsi"/>
          <w:b/>
          <w:bCs/>
        </w:rPr>
      </w:pPr>
    </w:p>
    <w:p w14:paraId="3D11F6B0" w14:textId="62BF53F7" w:rsidR="00294009" w:rsidRPr="00294009" w:rsidRDefault="00294009" w:rsidP="00294009">
      <w:pPr>
        <w:pStyle w:val="Default"/>
        <w:rPr>
          <w:rFonts w:asciiTheme="minorHAnsi" w:hAnsiTheme="minorHAnsi" w:cstheme="minorHAnsi"/>
        </w:rPr>
      </w:pPr>
      <w:r w:rsidRPr="00294009">
        <w:rPr>
          <w:rFonts w:asciiTheme="minorHAnsi" w:hAnsiTheme="minorHAnsi" w:cstheme="minorHAnsi"/>
          <w:b/>
          <w:bCs/>
        </w:rPr>
        <w:t xml:space="preserve">About Safe2Help: </w:t>
      </w:r>
    </w:p>
    <w:p w14:paraId="7531815F" w14:textId="138730FB" w:rsidR="00294009" w:rsidRDefault="00294009" w:rsidP="00294009">
      <w:pPr>
        <w:pStyle w:val="Default"/>
        <w:rPr>
          <w:rFonts w:asciiTheme="minorHAnsi" w:hAnsiTheme="minorHAnsi" w:cstheme="minorHAnsi"/>
        </w:rPr>
      </w:pPr>
      <w:r w:rsidRPr="00294009">
        <w:rPr>
          <w:rFonts w:asciiTheme="minorHAnsi" w:hAnsiTheme="minorHAnsi" w:cstheme="minorHAnsi"/>
        </w:rPr>
        <w:t>Safe2Help Illinois is a 24/7 program where students can use a free app, text/phone, website (Safe2HelpIllinois.com) and other social media platforms to report school safety issues in a confidential environment. Once vetted, the tips will immediately be shared with local school officials, mental health professionals and/or local law enforcement, depending on the nature of the tip. The program also will help local officials by connecting them with mental health resources or other appropriate resources to intervene and help students before they harm themselves or others.</w:t>
      </w:r>
    </w:p>
    <w:p w14:paraId="1AC0CAE0" w14:textId="77777777" w:rsidR="00294009" w:rsidRPr="00294009" w:rsidRDefault="00294009" w:rsidP="00294009">
      <w:pPr>
        <w:pStyle w:val="Default"/>
        <w:rPr>
          <w:rFonts w:asciiTheme="minorHAnsi" w:hAnsiTheme="minorHAnsi" w:cstheme="minorHAnsi"/>
        </w:rPr>
      </w:pPr>
    </w:p>
    <w:p w14:paraId="59F08293" w14:textId="77777777" w:rsidR="00294009" w:rsidRPr="00294009" w:rsidRDefault="00294009" w:rsidP="00294009">
      <w:pPr>
        <w:pStyle w:val="Default"/>
        <w:rPr>
          <w:rFonts w:asciiTheme="minorHAnsi" w:hAnsiTheme="minorHAnsi" w:cstheme="minorHAnsi"/>
        </w:rPr>
      </w:pPr>
      <w:r w:rsidRPr="00294009">
        <w:rPr>
          <w:rFonts w:asciiTheme="minorHAnsi" w:hAnsiTheme="minorHAnsi" w:cstheme="minorHAnsi"/>
          <w:b/>
          <w:bCs/>
        </w:rPr>
        <w:t xml:space="preserve">Changing the Culture: </w:t>
      </w:r>
    </w:p>
    <w:p w14:paraId="5F6BE1F4" w14:textId="36A05B1B" w:rsidR="00294009" w:rsidRDefault="006843ED" w:rsidP="00294009">
      <w:pPr>
        <w:pStyle w:val="BodyText"/>
        <w:rPr>
          <w:rFonts w:asciiTheme="minorHAnsi" w:hAnsiTheme="minorHAnsi" w:cstheme="minorHAnsi"/>
          <w:sz w:val="24"/>
          <w:szCs w:val="24"/>
        </w:rPr>
      </w:pPr>
      <w:r>
        <w:rPr>
          <w:rFonts w:asciiTheme="minorHAnsi" w:hAnsiTheme="minorHAnsi" w:cstheme="minorHAnsi"/>
          <w:sz w:val="24"/>
          <w:szCs w:val="24"/>
        </w:rPr>
        <w:t xml:space="preserve">Safe2Help is </w:t>
      </w:r>
      <w:r w:rsidR="00294009" w:rsidRPr="00294009">
        <w:rPr>
          <w:rFonts w:asciiTheme="minorHAnsi" w:hAnsiTheme="minorHAnsi" w:cstheme="minorHAnsi"/>
          <w:sz w:val="24"/>
          <w:szCs w:val="24"/>
        </w:rPr>
        <w:t>a long-term initiative to change the school culture in Illinois. By providing a recommended educational curriculum as early as preschool, we hope to remove the stigma associated with mental health issues, foster a culture of kindness, and instill important lessons such as the difference between telling and tattling, internet safety, and suicide prevention.</w:t>
      </w:r>
    </w:p>
    <w:p w14:paraId="40D3FB9E" w14:textId="1F68A9F4" w:rsidR="009C2540" w:rsidRDefault="009C2540" w:rsidP="00294009">
      <w:pPr>
        <w:pStyle w:val="BodyText"/>
        <w:rPr>
          <w:rFonts w:asciiTheme="minorHAnsi" w:hAnsiTheme="minorHAnsi" w:cstheme="minorHAnsi"/>
          <w:sz w:val="24"/>
          <w:szCs w:val="24"/>
        </w:rPr>
      </w:pPr>
    </w:p>
    <w:p w14:paraId="0D4CA90B" w14:textId="3B82F4FB" w:rsidR="009C2540" w:rsidRPr="00294009" w:rsidRDefault="009C2540" w:rsidP="00294009">
      <w:pPr>
        <w:pStyle w:val="BodyText"/>
        <w:rPr>
          <w:rFonts w:asciiTheme="minorHAnsi" w:hAnsiTheme="minorHAnsi" w:cstheme="minorHAnsi"/>
          <w:sz w:val="24"/>
          <w:szCs w:val="24"/>
        </w:rPr>
      </w:pPr>
      <w:r>
        <w:rPr>
          <w:rFonts w:asciiTheme="minorHAnsi" w:hAnsiTheme="minorHAnsi" w:cstheme="minorHAnsi"/>
          <w:sz w:val="24"/>
          <w:szCs w:val="24"/>
        </w:rPr>
        <w:t xml:space="preserve">For more information about Safe2Help Illinois, please visit our program website at </w:t>
      </w:r>
      <w:hyperlink r:id="rId8" w:history="1">
        <w:r w:rsidRPr="002A33C3">
          <w:rPr>
            <w:rStyle w:val="Hyperlink"/>
            <w:rFonts w:asciiTheme="minorHAnsi" w:hAnsiTheme="minorHAnsi" w:cstheme="minorHAnsi"/>
            <w:sz w:val="24"/>
            <w:szCs w:val="24"/>
          </w:rPr>
          <w:t>www.Safe2HelpIL.com</w:t>
        </w:r>
      </w:hyperlink>
      <w:r>
        <w:rPr>
          <w:rFonts w:asciiTheme="minorHAnsi" w:hAnsiTheme="minorHAnsi" w:cstheme="minorHAnsi"/>
          <w:sz w:val="24"/>
          <w:szCs w:val="24"/>
        </w:rPr>
        <w:t xml:space="preserve"> or email </w:t>
      </w:r>
      <w:hyperlink r:id="rId9" w:history="1">
        <w:r w:rsidRPr="002A33C3">
          <w:rPr>
            <w:rStyle w:val="Hyperlink"/>
            <w:rFonts w:asciiTheme="minorHAnsi" w:hAnsiTheme="minorHAnsi" w:cstheme="minorHAnsi"/>
            <w:sz w:val="24"/>
            <w:szCs w:val="24"/>
          </w:rPr>
          <w:t>INFO@Safe2HelpIL.com</w:t>
        </w:r>
      </w:hyperlink>
      <w:r>
        <w:rPr>
          <w:rFonts w:asciiTheme="minorHAnsi" w:hAnsiTheme="minorHAnsi" w:cstheme="minorHAnsi"/>
          <w:sz w:val="24"/>
          <w:szCs w:val="24"/>
        </w:rPr>
        <w:t xml:space="preserve">. </w:t>
      </w:r>
    </w:p>
    <w:sectPr w:rsidR="009C2540" w:rsidRPr="00294009">
      <w:type w:val="continuous"/>
      <w:pgSz w:w="11910" w:h="16850"/>
      <w:pgMar w:top="1320" w:right="10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8920A" w14:textId="77777777" w:rsidR="00B5109B" w:rsidRDefault="00B5109B" w:rsidP="00BD5C3B">
      <w:r>
        <w:separator/>
      </w:r>
    </w:p>
  </w:endnote>
  <w:endnote w:type="continuationSeparator" w:id="0">
    <w:p w14:paraId="54D74B04" w14:textId="77777777" w:rsidR="00B5109B" w:rsidRDefault="00B5109B" w:rsidP="00BD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fornian FB">
    <w:altName w:val="Californian FB"/>
    <w:panose1 w:val="020B0604020202020204"/>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09883" w14:textId="77777777" w:rsidR="00B5109B" w:rsidRDefault="00B5109B" w:rsidP="00BD5C3B">
      <w:r>
        <w:separator/>
      </w:r>
    </w:p>
  </w:footnote>
  <w:footnote w:type="continuationSeparator" w:id="0">
    <w:p w14:paraId="1189270F" w14:textId="77777777" w:rsidR="00B5109B" w:rsidRDefault="00B5109B" w:rsidP="00BD5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BF"/>
    <w:rsid w:val="0005650F"/>
    <w:rsid w:val="00294009"/>
    <w:rsid w:val="00353D72"/>
    <w:rsid w:val="00462017"/>
    <w:rsid w:val="00593940"/>
    <w:rsid w:val="005C48D2"/>
    <w:rsid w:val="006843ED"/>
    <w:rsid w:val="00720287"/>
    <w:rsid w:val="00842024"/>
    <w:rsid w:val="009C2540"/>
    <w:rsid w:val="00B5109B"/>
    <w:rsid w:val="00BA65BF"/>
    <w:rsid w:val="00BD5C3B"/>
    <w:rsid w:val="00CB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5A61"/>
  <w15:docId w15:val="{966191F2-D56D-42E3-8A03-FE61197A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294009"/>
    <w:pPr>
      <w:widowControl/>
      <w:adjustRightInd w:val="0"/>
    </w:pPr>
    <w:rPr>
      <w:rFonts w:ascii="Californian FB" w:hAnsi="Californian FB" w:cs="Californian FB"/>
      <w:color w:val="000000"/>
      <w:sz w:val="24"/>
      <w:szCs w:val="24"/>
    </w:rPr>
  </w:style>
  <w:style w:type="paragraph" w:styleId="Header">
    <w:name w:val="header"/>
    <w:basedOn w:val="Normal"/>
    <w:link w:val="HeaderChar"/>
    <w:uiPriority w:val="99"/>
    <w:unhideWhenUsed/>
    <w:rsid w:val="00BD5C3B"/>
    <w:pPr>
      <w:tabs>
        <w:tab w:val="center" w:pos="4680"/>
        <w:tab w:val="right" w:pos="9360"/>
      </w:tabs>
    </w:pPr>
  </w:style>
  <w:style w:type="character" w:customStyle="1" w:styleId="HeaderChar">
    <w:name w:val="Header Char"/>
    <w:basedOn w:val="DefaultParagraphFont"/>
    <w:link w:val="Header"/>
    <w:uiPriority w:val="99"/>
    <w:rsid w:val="00BD5C3B"/>
    <w:rPr>
      <w:rFonts w:ascii="Cambria" w:eastAsia="Cambria" w:hAnsi="Cambria" w:cs="Cambria"/>
    </w:rPr>
  </w:style>
  <w:style w:type="paragraph" w:styleId="Footer">
    <w:name w:val="footer"/>
    <w:basedOn w:val="Normal"/>
    <w:link w:val="FooterChar"/>
    <w:uiPriority w:val="99"/>
    <w:unhideWhenUsed/>
    <w:rsid w:val="00BD5C3B"/>
    <w:pPr>
      <w:tabs>
        <w:tab w:val="center" w:pos="4680"/>
        <w:tab w:val="right" w:pos="9360"/>
      </w:tabs>
    </w:pPr>
  </w:style>
  <w:style w:type="character" w:customStyle="1" w:styleId="FooterChar">
    <w:name w:val="Footer Char"/>
    <w:basedOn w:val="DefaultParagraphFont"/>
    <w:link w:val="Footer"/>
    <w:uiPriority w:val="99"/>
    <w:rsid w:val="00BD5C3B"/>
    <w:rPr>
      <w:rFonts w:ascii="Cambria" w:eastAsia="Cambria" w:hAnsi="Cambria" w:cs="Cambria"/>
    </w:rPr>
  </w:style>
  <w:style w:type="character" w:styleId="Hyperlink">
    <w:name w:val="Hyperlink"/>
    <w:basedOn w:val="DefaultParagraphFont"/>
    <w:uiPriority w:val="99"/>
    <w:unhideWhenUsed/>
    <w:rsid w:val="00BD5C3B"/>
    <w:rPr>
      <w:color w:val="0000FF" w:themeColor="hyperlink"/>
      <w:u w:val="single"/>
    </w:rPr>
  </w:style>
  <w:style w:type="character" w:styleId="UnresolvedMention">
    <w:name w:val="Unresolved Mention"/>
    <w:basedOn w:val="DefaultParagraphFont"/>
    <w:uiPriority w:val="99"/>
    <w:semiHidden/>
    <w:unhideWhenUsed/>
    <w:rsid w:val="00BD5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afe2HelpIL.com" TargetMode="External"/><Relationship Id="rId3" Type="http://schemas.openxmlformats.org/officeDocument/2006/relationships/webSettings" Target="webSettings.xml"/><Relationship Id="rId7" Type="http://schemas.openxmlformats.org/officeDocument/2006/relationships/hyperlink" Target="http://www.Safe2Help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Safe2Help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S2H Letterhead</vt:lpstr>
    </vt:vector>
  </TitlesOfParts>
  <Company>Illinois Emergency Management Agency</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S2H Letterhead</dc:title>
  <dc:creator>Rebecca Clark</dc:creator>
  <cp:keywords>DAEP5O3eDqw,BACSmfPfkGg</cp:keywords>
  <cp:lastModifiedBy>Kauerauf, Donald</cp:lastModifiedBy>
  <cp:revision>11</cp:revision>
  <dcterms:created xsi:type="dcterms:W3CDTF">2020-12-28T15:35:00Z</dcterms:created>
  <dcterms:modified xsi:type="dcterms:W3CDTF">2020-12-29T12:42:00Z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Canva</vt:lpwstr>
  </property>
  <property fmtid="{D5CDD505-2E9C-101B-9397-08002B2CF9AE}" pid="4" name="LastSaved">
    <vt:filetime>2020-12-10T00:00:00Z</vt:filetime>
  </property>
</Properties>
</file>